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[I128-786] Колонки номеров журналов в результатах проверки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ebb4c507b97b30c02174f224906192fc7df60"/>
    <w:p>
      <w:pPr>
        <w:pStyle w:val="Heading1"/>
      </w:pPr>
      <w:r>
        <w:t xml:space="preserve">[I128-786] Колонки номеров журналов в результатах проверки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Complectator/UserGuide/ProvFond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пользовательском руководстве страницы «Проверка фонда» описана таблица результатов обработки штрих-кодов. Уточнено, что для номеров журналов дополнительно выводятся колонки «Город», «Первые сведения об ответственности», «Год», «Том» и «Номер», а для книг и других типов записей эти ячейки остаются пустыми.</w:t>
      </w:r>
    </w:p>
    <w:p>
      <w:pPr>
        <w:pStyle w:val="BodyText"/>
      </w:pPr>
      <w:r>
        <w:t xml:space="preserve">Новые изображения не добавлялись: существующий скриншот результатов проверки фонда сохранен.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#1220: https://bitbucket.irbis128.ru/projects/I128/repos/irbis128/pull-requests/1220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5"/>
    <w:p>
      <w:pPr>
        <w:pStyle w:val="Heading3"/>
      </w:pPr>
      <w:r>
        <w:t xml:space="preserve">1.1. 🔗 Соответствует задача: I128-785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[I128-785]</w:t>
        </w:r>
      </w:hyperlink>
      <w:r>
        <w:t xml:space="preserve"> </w:t>
      </w:r>
      <w:r>
        <w:t xml:space="preserve">Расширение формы Bookland/CheckFond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[I128-786] Колонки номеров журналов в результатах проверки фонда</dc:title>
  <dc:creator/>
  <cp:keywords/>
  <dcterms:created xsi:type="dcterms:W3CDTF">2026-08-30T06:38:09Z</dcterms:created>
  <dcterms:modified xsi:type="dcterms:W3CDTF">2026-08-30T06:38:09Z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